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1134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ИНДИКАТОРИ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НА РЕЙТИНГОВА СИСТЕМА (СРАВНЕНИЕ 2019/2020)</w:t>
      </w:r>
    </w:p>
    <w:tbl>
      <w:tblPr>
        <w:tblStyle w:val="Table1"/>
        <w:tblW w:w="9355.0" w:type="dxa"/>
        <w:jc w:val="left"/>
        <w:tblInd w:w="3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"/>
        <w:gridCol w:w="7229"/>
        <w:gridCol w:w="1134"/>
        <w:tblGridChange w:id="0">
          <w:tblGrid>
            <w:gridCol w:w="992"/>
            <w:gridCol w:w="7229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2019 /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ИНДИКАТОР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2020/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УЧЕБЕН ПРОЦЕС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Програмна акредитация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9.12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9.39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Институционална акредитация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9.39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Специалности за обучение на бакалаври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Специалности за обучение на магистри 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Регулирани специалности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89.61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Ексклузивност на преподавателския състав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/дял на преподавателите на ТД само в ПУ спрямо всички преподаватели на ТД/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91.25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62.4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Дипломирани студенти /спрямо всички, обучавани в последен курс/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54.16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24.33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Международна мобилност /брой студенти на 1000 от всички обучаеми в ПН за една година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24.67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--------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Съвместни програми с чуждестранни висши училища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--------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Участие в съвместни програми с чуждестранни висши училища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НАУЧНИ ИЗСЛЕДВАНИЯ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Индекс на цитируемост на висшето училище (Scopus)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-----------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Индекс на цитируемост на висшето училище (Web of Science)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-----------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Индекс на цитируемост по научна област (Scopus)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Индекс на цитируемост без автоцитирания по научна област (Scopus)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Индекс на цитируемост по научна област (Web of Science)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0.61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Среден брой цитирания на документ  (Scopus)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Среден брой цитирания на документ (Web of Science)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Документи, цитирани поне веднъж (Scopus) 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Документи, цитирани поне веднъж (Web of Science)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Статии в научни списания (Scopus)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Статии в научни списания (Web of Science)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-----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Доклади от научни конференции (Scopus)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-------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Доклади от научни конференции (Web of Science)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--------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Съвместни научни публикации (Web of Science)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Докторски програми в професионалното направление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Докторски програми във висшето училище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3.62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Съотношение докторанти към студенти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Общо средства за НИД на студент /държавна субсидия + привлечени от ВУ/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Привлечени средства за НИД на студент /без държавна субсидия/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УЧЕБНА СРЕДА</w:t>
            </w:r>
          </w:p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Стопански инвентар (в лева на студент)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634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Оборудване (в лева на студент)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52.75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Библиотечен фонд на студент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41.61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Ползваемост на библиотечния фонд /брой заемания за академична година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Информационно обезпечаване /брой абонаменти за МБД/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4.34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Учебна застроена площ на студент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5.57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СОЦИАЛНО-БИТОВИ И АДМИНИСТРАТИВНИ УСЛУГИ</w:t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Стипендии /средно на студент РО за календарна година/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14.73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Студентски общежития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14.34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ПРЕСТИЖ</w:t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Среден успех от дипломата за завършено средно образование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Чуждестранни студенти</w:t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3.67</w:t>
            </w:r>
          </w:p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------</w:t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Престиж сред студентите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-------</w:t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Престиж сред работодатели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--------</w:t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Престиж сред преподавателите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26.03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РЕАЛИЗАЦИЯ НА ПАЗАРА НА ТРУДА И РЕГИОНАЛНА ЗНАЧИМОСТ</w:t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Безработица сред завършилите /процент на регистрираните безработни през изминалите 5 години/</w:t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3.39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38.45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Приложение на придобитото висше образование и реализация по призвание /без граждански договори и самоосигуряващи се/</w:t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38.2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77.07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Принос към осигурителната система /процент на социално осигурените за последните 5 години/</w:t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76.93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1085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Осигурителен доход на завършилите /среден месечен/</w:t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1158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Съотношение на осигурителния доход на завършилите спрямо средната заплата за областта </w:t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32.92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Привлекателност на ВУ за кандидат-студентите в областта</w:t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---------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58.79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Привлекателност на ВУ за кандидат-студентите в региона</w:t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---------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46.41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Регионална реализация</w:t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42.23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41.37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Регионална реализация на позиция за висше образование</w:t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45.03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Безработица сред завършилите спрямо средната за региона на висшето училище (съотношение)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bg-BG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9B7B79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Header">
    <w:name w:val="header"/>
    <w:basedOn w:val="Normal"/>
    <w:link w:val="HeaderChar"/>
    <w:uiPriority w:val="99"/>
    <w:semiHidden w:val="1"/>
    <w:unhideWhenUsed w:val="1"/>
    <w:rsid w:val="00AA65CD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AA65CD"/>
  </w:style>
  <w:style w:type="paragraph" w:styleId="Footer">
    <w:name w:val="footer"/>
    <w:basedOn w:val="Normal"/>
    <w:link w:val="FooterChar"/>
    <w:uiPriority w:val="99"/>
    <w:unhideWhenUsed w:val="1"/>
    <w:rsid w:val="00AA65CD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A65C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zwgPcJ1pATGvAcJPP6PF7tYhBw==">AMUW2mUOj8oZ8EwetrmC//MkqzKxhJtjoDV3OURlcHHmhdEe63RMOeBHtVM4k902Hgn/xF5CqavrDyGPTrn8Kk9YMqSMHYTIupqlkHGyXtzaFGBvESAFN4I=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2021-11-11T11:40:00Z</dcterms:created>
  <dc:creator>ani</dc:creator>
</cp:coreProperties>
</file>