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03" w:rsidRDefault="002B3603" w:rsidP="00471DE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Препис-извлечение!</w:t>
      </w:r>
    </w:p>
    <w:p w:rsidR="002B3603" w:rsidRPr="00D62DF0" w:rsidRDefault="002B3603" w:rsidP="00471DE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F217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31010A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:rsidR="0031010A" w:rsidRPr="00AE489D" w:rsidRDefault="0031010A" w:rsidP="00471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E489D">
        <w:rPr>
          <w:rFonts w:ascii="Times New Roman" w:hAnsi="Times New Roman" w:cs="Times New Roman"/>
          <w:sz w:val="24"/>
          <w:szCs w:val="24"/>
        </w:rPr>
        <w:t xml:space="preserve">В периода </w:t>
      </w:r>
      <w:r w:rsidRPr="00AE489D">
        <w:rPr>
          <w:rFonts w:ascii="Times New Roman" w:hAnsi="Times New Roman" w:cs="Times New Roman"/>
          <w:sz w:val="24"/>
          <w:szCs w:val="24"/>
          <w:lang w:val="en-US"/>
        </w:rPr>
        <w:t>05.11</w:t>
      </w:r>
      <w:r w:rsidR="002A033B">
        <w:rPr>
          <w:rFonts w:ascii="Times New Roman" w:hAnsi="Times New Roman" w:cs="Times New Roman"/>
          <w:sz w:val="24"/>
          <w:szCs w:val="24"/>
        </w:rPr>
        <w:t>. – 12.11.2025 г.</w:t>
      </w:r>
      <w:r w:rsidRPr="00AE489D">
        <w:rPr>
          <w:rFonts w:ascii="Times New Roman" w:hAnsi="Times New Roman" w:cs="Times New Roman"/>
          <w:sz w:val="24"/>
          <w:szCs w:val="24"/>
        </w:rPr>
        <w:t xml:space="preserve"> се проведе </w:t>
      </w:r>
      <w:r w:rsidRPr="00994D1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неприсъствено разширено заседание</w:t>
      </w:r>
      <w:r w:rsidRPr="00AE489D">
        <w:rPr>
          <w:rFonts w:ascii="Times New Roman" w:hAnsi="Times New Roman" w:cs="Times New Roman"/>
          <w:sz w:val="24"/>
          <w:szCs w:val="24"/>
        </w:rPr>
        <w:t xml:space="preserve"> </w:t>
      </w:r>
      <w:r w:rsidRPr="00AE489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E489D">
        <w:rPr>
          <w:rFonts w:ascii="Times New Roman" w:hAnsi="Times New Roman" w:cs="Times New Roman"/>
          <w:sz w:val="24"/>
          <w:szCs w:val="24"/>
        </w:rPr>
        <w:t>в делови порядък</w:t>
      </w:r>
      <w:r w:rsidRPr="00AE489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E489D">
        <w:rPr>
          <w:rFonts w:ascii="Times New Roman" w:hAnsi="Times New Roman" w:cs="Times New Roman"/>
          <w:sz w:val="24"/>
          <w:szCs w:val="24"/>
        </w:rPr>
        <w:t xml:space="preserve">на Комисията по учебна дейност и планове и </w:t>
      </w:r>
      <w:r w:rsidRPr="00994D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преподаватели по Методика на обучението</w:t>
      </w:r>
      <w:r w:rsidRPr="00AE48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489D">
        <w:rPr>
          <w:rFonts w:ascii="Times New Roman" w:hAnsi="Times New Roman" w:cs="Times New Roman"/>
          <w:sz w:val="24"/>
          <w:szCs w:val="24"/>
        </w:rPr>
        <w:t>към Филологическия факултет.</w:t>
      </w:r>
    </w:p>
    <w:p w:rsidR="002A033B" w:rsidRDefault="002A033B" w:rsidP="00471D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заседанието взеха участие:</w:t>
      </w:r>
      <w:r w:rsidR="0031010A" w:rsidRPr="005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10A" w:rsidRPr="00535069">
        <w:rPr>
          <w:rFonts w:ascii="Times New Roman" w:hAnsi="Times New Roman" w:cs="Times New Roman"/>
          <w:bCs/>
          <w:sz w:val="24"/>
          <w:szCs w:val="24"/>
        </w:rPr>
        <w:t>д</w:t>
      </w:r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оц. д-р Димитър Тодоров Кръстев – председател на Комисията, членове: </w:t>
      </w:r>
      <w:r w:rsidR="0031010A" w:rsidRPr="00535069"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д.ф.н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. Константин Иванов Куцаров, проф.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д.ф.н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. Любка Петрова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Липчева-Пранджева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, </w:t>
      </w:r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доц. д-р Майя Димитрова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Кузова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доц. д-р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Златороса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Найденова Неделчева-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Белафанте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1010A" w:rsidRPr="00535069">
        <w:rPr>
          <w:rFonts w:ascii="Times New Roman" w:hAnsi="Times New Roman" w:cs="Times New Roman"/>
          <w:sz w:val="24"/>
          <w:szCs w:val="24"/>
        </w:rPr>
        <w:t xml:space="preserve">доц. д-р Яна Атанасова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Роуланд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, доц. д-р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 Бекир, </w:t>
      </w:r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гл. ас. д-р Радослава Минкова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Минкова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гл. ас. д-р Райна Василева Танчева, </w:t>
      </w:r>
      <w:r w:rsidR="0031010A" w:rsidRPr="00535069">
        <w:rPr>
          <w:rFonts w:ascii="Times New Roman" w:hAnsi="Times New Roman" w:cs="Times New Roman"/>
          <w:sz w:val="24"/>
          <w:szCs w:val="24"/>
        </w:rPr>
        <w:t xml:space="preserve">гл. ас. д-р Галина Ангелова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Брусева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>,</w:t>
      </w:r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Румяна Илиева Маринова (МП)</w:t>
      </w:r>
    </w:p>
    <w:p w:rsidR="0031010A" w:rsidRPr="00535069" w:rsidRDefault="002A033B" w:rsidP="00471D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03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разширения състав участваха преподавателите по Методика: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35069">
        <w:rPr>
          <w:rFonts w:ascii="Times New Roman" w:hAnsi="Times New Roman" w:cs="Times New Roman"/>
          <w:bCs/>
          <w:iCs/>
          <w:sz w:val="24"/>
          <w:szCs w:val="24"/>
        </w:rPr>
        <w:t xml:space="preserve">проф. д-р </w:t>
      </w:r>
      <w:r w:rsidRPr="00535069">
        <w:rPr>
          <w:rFonts w:ascii="Times New Roman" w:hAnsi="Times New Roman" w:cs="Times New Roman"/>
          <w:sz w:val="24"/>
          <w:szCs w:val="24"/>
        </w:rPr>
        <w:t>Надя Петрова Чернева</w:t>
      </w:r>
      <w:r w:rsidRPr="00535069">
        <w:rPr>
          <w:rFonts w:ascii="Times New Roman" w:hAnsi="Times New Roman" w:cs="Times New Roman"/>
          <w:bCs/>
          <w:iCs/>
          <w:sz w:val="24"/>
          <w:szCs w:val="24"/>
        </w:rPr>
        <w:t xml:space="preserve">, доц. д-р </w:t>
      </w:r>
      <w:r w:rsidRPr="00535069">
        <w:rPr>
          <w:rFonts w:ascii="Times New Roman" w:hAnsi="Times New Roman" w:cs="Times New Roman"/>
          <w:sz w:val="24"/>
          <w:szCs w:val="24"/>
        </w:rPr>
        <w:t>Фани Евгениева Бойкова</w:t>
      </w:r>
      <w:r w:rsidRPr="00535069">
        <w:rPr>
          <w:rFonts w:ascii="Times New Roman" w:hAnsi="Times New Roman" w:cs="Times New Roman"/>
          <w:bCs/>
          <w:iCs/>
          <w:sz w:val="24"/>
          <w:szCs w:val="24"/>
        </w:rPr>
        <w:t xml:space="preserve">, доц. д-р </w:t>
      </w:r>
      <w:r w:rsidRPr="00535069">
        <w:rPr>
          <w:rFonts w:ascii="Times New Roman" w:hAnsi="Times New Roman" w:cs="Times New Roman"/>
          <w:sz w:val="24"/>
          <w:szCs w:val="24"/>
        </w:rPr>
        <w:t>Елица Димитрова</w:t>
      </w:r>
      <w:r w:rsidRPr="00AE489D">
        <w:rPr>
          <w:rFonts w:ascii="Times New Roman" w:hAnsi="Times New Roman" w:cs="Times New Roman"/>
          <w:sz w:val="24"/>
          <w:szCs w:val="24"/>
        </w:rPr>
        <w:t xml:space="preserve"> Миланова и </w:t>
      </w:r>
      <w:r w:rsidRPr="00AE489D">
        <w:rPr>
          <w:rFonts w:ascii="Times New Roman" w:hAnsi="Times New Roman" w:cs="Times New Roman"/>
          <w:bCs/>
          <w:iCs/>
          <w:sz w:val="24"/>
          <w:szCs w:val="24"/>
        </w:rPr>
        <w:t xml:space="preserve">гл. ас. д-р </w:t>
      </w:r>
      <w:r w:rsidRPr="00AE489D">
        <w:rPr>
          <w:rFonts w:ascii="Times New Roman" w:hAnsi="Times New Roman" w:cs="Times New Roman"/>
          <w:sz w:val="24"/>
          <w:szCs w:val="24"/>
        </w:rPr>
        <w:t>Милена Иванова Стойкова</w:t>
      </w:r>
      <w:r w:rsidRPr="00AE489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1010A" w:rsidRPr="00535069" w:rsidRDefault="002A033B" w:rsidP="00471D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Отсъстваха</w:t>
      </w:r>
      <w:r w:rsidR="0031010A" w:rsidRPr="005350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10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проф.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д.ф.н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Инна Иванова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Пелева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проф.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д.ф.н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Татяна Иванова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Ичевска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1010A" w:rsidRPr="00535069">
        <w:rPr>
          <w:rFonts w:ascii="Times New Roman" w:hAnsi="Times New Roman" w:cs="Times New Roman"/>
          <w:sz w:val="24"/>
          <w:szCs w:val="24"/>
        </w:rPr>
        <w:t>доц. д-р Снежа Тодорова Цонева-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Матюсън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, доц. д-р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Теофана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 Николова Гайдарова,</w:t>
      </w:r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010A" w:rsidRPr="00535069">
        <w:rPr>
          <w:rFonts w:ascii="Times New Roman" w:hAnsi="Times New Roman" w:cs="Times New Roman"/>
          <w:sz w:val="24"/>
          <w:szCs w:val="24"/>
        </w:rPr>
        <w:t xml:space="preserve">гл. ас. д-р Даниел Николаев Каменов,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Веселина Борисова </w:t>
      </w:r>
      <w:proofErr w:type="spellStart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Койнакова</w:t>
      </w:r>
      <w:proofErr w:type="spellEnd"/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(МП)</w:t>
      </w:r>
      <w:r w:rsidR="0031010A" w:rsidRPr="00535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преп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. Магдалена Деянова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Гогалчева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010A" w:rsidRPr="00535069">
        <w:rPr>
          <w:rFonts w:ascii="Times New Roman" w:hAnsi="Times New Roman" w:cs="Times New Roman"/>
          <w:sz w:val="24"/>
          <w:szCs w:val="24"/>
        </w:rPr>
        <w:t>преп</w:t>
      </w:r>
      <w:proofErr w:type="spellEnd"/>
      <w:r w:rsidR="0031010A" w:rsidRPr="00535069">
        <w:rPr>
          <w:rFonts w:ascii="Times New Roman" w:hAnsi="Times New Roman" w:cs="Times New Roman"/>
          <w:sz w:val="24"/>
          <w:szCs w:val="24"/>
        </w:rPr>
        <w:t>. Златка Василева Червенкова</w:t>
      </w:r>
      <w:r w:rsidR="0031010A" w:rsidRPr="005350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bookmarkEnd w:id="0"/>
    <w:p w:rsidR="0031010A" w:rsidRPr="00AE489D" w:rsidRDefault="0031010A" w:rsidP="00471DE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31010A" w:rsidRDefault="0031010A" w:rsidP="00471DE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E48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ДНЕВЕН РЕД</w:t>
      </w:r>
      <w:r w:rsidRPr="00994D1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:rsidR="0031010A" w:rsidRPr="00994D15" w:rsidRDefault="0031010A" w:rsidP="00471DE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31010A" w:rsidRPr="00994D15" w:rsidRDefault="0031010A" w:rsidP="00471D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94D1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1. Обсъждане и гласуване на Регламент за д</w:t>
      </w:r>
      <w:r w:rsidRPr="00AE48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опускане до стажантска практика.</w:t>
      </w:r>
    </w:p>
    <w:p w:rsidR="0031010A" w:rsidRDefault="0031010A" w:rsidP="00471D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94D1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2. </w:t>
      </w:r>
      <w:r w:rsidR="00C8000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Разни.</w:t>
      </w:r>
    </w:p>
    <w:p w:rsidR="0031010A" w:rsidRPr="00994D15" w:rsidRDefault="0031010A" w:rsidP="00471D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31010A" w:rsidRPr="00AE489D" w:rsidRDefault="0031010A" w:rsidP="00471DE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489D">
        <w:rPr>
          <w:rFonts w:ascii="Times New Roman" w:hAnsi="Times New Roman" w:cs="Times New Roman"/>
          <w:b/>
          <w:i/>
          <w:sz w:val="24"/>
          <w:szCs w:val="24"/>
          <w:u w:val="single"/>
        </w:rPr>
        <w:t>Дневният ред беше гласуван и приет единодушно.</w:t>
      </w:r>
    </w:p>
    <w:p w:rsidR="0031010A" w:rsidRPr="00AE489D" w:rsidRDefault="0031010A" w:rsidP="00471DE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1010A" w:rsidRPr="00AE489D" w:rsidRDefault="0031010A" w:rsidP="00471DE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E489D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</w:t>
      </w:r>
      <w:r w:rsidRPr="00AE489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първа </w:t>
      </w:r>
      <w:r w:rsidRPr="00AE489D">
        <w:rPr>
          <w:rFonts w:ascii="Times New Roman" w:hAnsi="Times New Roman" w:cs="Times New Roman"/>
          <w:i/>
          <w:sz w:val="24"/>
          <w:szCs w:val="24"/>
          <w:u w:val="single"/>
        </w:rPr>
        <w:t>точка от дневния ред:</w:t>
      </w:r>
    </w:p>
    <w:p w:rsidR="0031010A" w:rsidRPr="00535069" w:rsidRDefault="0031010A" w:rsidP="00471DE1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1010A" w:rsidRPr="0031010A" w:rsidRDefault="0031010A" w:rsidP="00471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РЕШЕНИЕ:</w:t>
      </w:r>
      <w:r w:rsidRPr="005350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1010A">
        <w:rPr>
          <w:rFonts w:ascii="Times New Roman" w:hAnsi="Times New Roman" w:cs="Times New Roman"/>
          <w:bCs/>
          <w:sz w:val="24"/>
          <w:szCs w:val="24"/>
        </w:rPr>
        <w:t xml:space="preserve">Комисията по учебна дейност и планове обсъди, гласува и предлага на ФС на ФФ да утвърди </w:t>
      </w:r>
      <w:r w:rsidRPr="0031010A">
        <w:rPr>
          <w:rFonts w:ascii="Times New Roman" w:hAnsi="Times New Roman" w:cs="Times New Roman"/>
          <w:sz w:val="24"/>
          <w:szCs w:val="24"/>
          <w:u w:val="single"/>
        </w:rPr>
        <w:t>Регламент за допускане до стажантска практика</w:t>
      </w:r>
      <w:r w:rsidRPr="0031010A">
        <w:rPr>
          <w:rFonts w:ascii="Times New Roman" w:hAnsi="Times New Roman" w:cs="Times New Roman"/>
          <w:sz w:val="24"/>
          <w:szCs w:val="24"/>
        </w:rPr>
        <w:t xml:space="preserve"> на студентите от Филологическия факултет от специалностите с придобиване на професионална квалификация „учител“.</w:t>
      </w:r>
    </w:p>
    <w:p w:rsidR="0022068F" w:rsidRDefault="0022068F" w:rsidP="00C800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8000A" w:rsidRDefault="00C8000A" w:rsidP="00C800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5069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</w:t>
      </w:r>
      <w:r w:rsidRPr="005350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втора </w:t>
      </w:r>
      <w:r w:rsidRPr="00535069">
        <w:rPr>
          <w:rFonts w:ascii="Times New Roman" w:hAnsi="Times New Roman" w:cs="Times New Roman"/>
          <w:i/>
          <w:sz w:val="24"/>
          <w:szCs w:val="24"/>
          <w:u w:val="single"/>
        </w:rPr>
        <w:t xml:space="preserve">точка от дневния ред: </w:t>
      </w:r>
    </w:p>
    <w:p w:rsidR="00C8000A" w:rsidRDefault="00C8000A" w:rsidP="00C800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8000A" w:rsidRPr="00E91CF8" w:rsidRDefault="00C8000A" w:rsidP="00C8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CF8">
        <w:rPr>
          <w:rFonts w:ascii="Times New Roman" w:hAnsi="Times New Roman" w:cs="Times New Roman"/>
          <w:sz w:val="24"/>
          <w:szCs w:val="24"/>
        </w:rPr>
        <w:t>Бяха обсъдени текущи проблеми, свързани с учебната дейност. По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91CF8">
        <w:rPr>
          <w:rFonts w:ascii="Times New Roman" w:hAnsi="Times New Roman" w:cs="Times New Roman"/>
          <w:sz w:val="24"/>
          <w:szCs w:val="24"/>
        </w:rPr>
        <w:t>конкретно бе поставен въпросът за евентуално бъдещо регламентиране на начините, по които се изработват заявките за аудиторна ангажираност на преподавателите за следваща учебна година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CF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подаването им за изготвяне на учебното разписание на часовете</w:t>
      </w:r>
      <w:r w:rsidRPr="00E91CF8">
        <w:rPr>
          <w:rFonts w:ascii="Times New Roman" w:hAnsi="Times New Roman" w:cs="Times New Roman"/>
          <w:sz w:val="24"/>
          <w:szCs w:val="24"/>
        </w:rPr>
        <w:t xml:space="preserve">), както и принципите, по които ще се организира изготвянето на изпитните графици. </w:t>
      </w:r>
    </w:p>
    <w:p w:rsidR="00C8000A" w:rsidRPr="00E91CF8" w:rsidRDefault="00C8000A" w:rsidP="00C8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010A" w:rsidRPr="00AE489D" w:rsidRDefault="0031010A" w:rsidP="00471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89D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беше закрито.</w:t>
      </w:r>
    </w:p>
    <w:p w:rsidR="00C8000A" w:rsidRDefault="00C8000A" w:rsidP="00471D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00A" w:rsidRDefault="00C8000A" w:rsidP="00471D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10A" w:rsidRPr="00AE489D" w:rsidRDefault="0031010A" w:rsidP="00471D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89D">
        <w:rPr>
          <w:rFonts w:ascii="Times New Roman" w:hAnsi="Times New Roman" w:cs="Times New Roman"/>
          <w:b/>
          <w:sz w:val="24"/>
          <w:szCs w:val="24"/>
        </w:rPr>
        <w:t>ПРОТОКОЛИРАЛ:                             ПРЕДСЕДАТЕЛ НА КОМИСИЯТА:</w:t>
      </w:r>
      <w:r w:rsidRPr="00AE489D">
        <w:rPr>
          <w:rFonts w:ascii="Times New Roman" w:hAnsi="Times New Roman" w:cs="Times New Roman"/>
          <w:b/>
          <w:sz w:val="24"/>
          <w:szCs w:val="24"/>
        </w:rPr>
        <w:tab/>
      </w:r>
    </w:p>
    <w:p w:rsidR="002B3603" w:rsidRPr="00471DE1" w:rsidRDefault="0031010A" w:rsidP="00471D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89D">
        <w:rPr>
          <w:rFonts w:ascii="Times New Roman" w:hAnsi="Times New Roman" w:cs="Times New Roman"/>
          <w:b/>
          <w:sz w:val="24"/>
          <w:szCs w:val="24"/>
        </w:rPr>
        <w:tab/>
        <w:t>(Валентина Атанасова)</w:t>
      </w:r>
      <w:r w:rsidRPr="00AE489D">
        <w:rPr>
          <w:rFonts w:ascii="Times New Roman" w:hAnsi="Times New Roman" w:cs="Times New Roman"/>
          <w:b/>
          <w:sz w:val="24"/>
          <w:szCs w:val="24"/>
        </w:rPr>
        <w:tab/>
      </w:r>
      <w:r w:rsidRPr="00AE489D">
        <w:rPr>
          <w:rFonts w:ascii="Times New Roman" w:hAnsi="Times New Roman" w:cs="Times New Roman"/>
          <w:b/>
          <w:sz w:val="24"/>
          <w:szCs w:val="24"/>
        </w:rPr>
        <w:tab/>
      </w:r>
      <w:r w:rsidRPr="00AE489D">
        <w:rPr>
          <w:rFonts w:ascii="Times New Roman" w:hAnsi="Times New Roman" w:cs="Times New Roman"/>
          <w:b/>
          <w:sz w:val="24"/>
          <w:szCs w:val="24"/>
        </w:rPr>
        <w:tab/>
      </w:r>
      <w:r w:rsidRPr="00AE489D">
        <w:rPr>
          <w:rFonts w:ascii="Times New Roman" w:hAnsi="Times New Roman" w:cs="Times New Roman"/>
          <w:b/>
          <w:sz w:val="24"/>
          <w:szCs w:val="24"/>
        </w:rPr>
        <w:tab/>
        <w:t>(доц. д-р Димитър Кръстев)</w:t>
      </w:r>
      <w:r w:rsidRPr="00AE489D">
        <w:rPr>
          <w:rFonts w:ascii="Times New Roman" w:hAnsi="Times New Roman" w:cs="Times New Roman"/>
          <w:b/>
          <w:sz w:val="24"/>
          <w:szCs w:val="24"/>
        </w:rPr>
        <w:tab/>
      </w:r>
    </w:p>
    <w:sectPr w:rsidR="002B3603" w:rsidRPr="00471DE1" w:rsidSect="00C8000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3041C"/>
    <w:multiLevelType w:val="hybridMultilevel"/>
    <w:tmpl w:val="9044FC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69C9"/>
    <w:multiLevelType w:val="hybridMultilevel"/>
    <w:tmpl w:val="91248ED0"/>
    <w:lvl w:ilvl="0" w:tplc="3A821A7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3C7AF4"/>
    <w:multiLevelType w:val="hybridMultilevel"/>
    <w:tmpl w:val="63A64406"/>
    <w:lvl w:ilvl="0" w:tplc="E592D43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7B601D"/>
    <w:multiLevelType w:val="hybridMultilevel"/>
    <w:tmpl w:val="2FD437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03"/>
    <w:rsid w:val="0022068F"/>
    <w:rsid w:val="002A033B"/>
    <w:rsid w:val="002B3603"/>
    <w:rsid w:val="0031010A"/>
    <w:rsid w:val="00471DE1"/>
    <w:rsid w:val="009702C2"/>
    <w:rsid w:val="009A5FEF"/>
    <w:rsid w:val="00C8000A"/>
    <w:rsid w:val="00F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FA36"/>
  <w15:chartTrackingRefBased/>
  <w15:docId w15:val="{C3EB1DE9-A7C6-4CA8-B4A1-072621FF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6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 И. Атанасова</dc:creator>
  <cp:keywords/>
  <dc:description/>
  <cp:lastModifiedBy>Валентина  И. Атанасова</cp:lastModifiedBy>
  <cp:revision>9</cp:revision>
  <cp:lastPrinted>2025-11-17T09:12:00Z</cp:lastPrinted>
  <dcterms:created xsi:type="dcterms:W3CDTF">2024-04-10T09:07:00Z</dcterms:created>
  <dcterms:modified xsi:type="dcterms:W3CDTF">2025-11-17T13:41:00Z</dcterms:modified>
</cp:coreProperties>
</file>